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52"/>
          <w:szCs w:val="52"/>
        </w:rPr>
        <w:t xml:space="preserve">AKSHAY THAKARE</w:t>
      </w:r>
    </w:p>
    <w:p>
      <w:pPr>
        <w:spacing w:after="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9"/>
          <w:szCs w:val="19"/>
        </w:rPr>
        <w:t xml:space="preserve">Senior Data Engineer  |  PySpark &amp; Databricks  |  AWS Cloud  |  GenAI &amp; LLM Systems</w:t>
      </w:r>
    </w:p>
    <w:p>
      <w:pPr>
        <w:pBdr>
          <w:bottom w:val="single" w:color="1B3A6B" w:sz="10" w:space="6"/>
        </w:pBdr>
        <w:spacing w:after="3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17171"/>
          <w:sz w:val="18"/>
          <w:szCs w:val="18"/>
        </w:rPr>
        <w:t xml:space="preserve">+91-8956191098   |   akshay.nanasaheb.thakare@gmail.com   |   linkedin.com/in/akshaythakre3   |   github.com/datainteg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PROFESSIONAL SUMMARY</w:t>
      </w:r>
    </w:p>
    <w:p>
      <w:pPr>
        <w:spacing w:after="60" w:before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Results-driven Senior Data Engineer with 5+ years of experience designing and delivering scalable data platforms, real-time streaming pipelines, and production-grade AI systems. Expert in PySpark, Databricks Lakehouse, Delta Lake, Apache Kafka, and AWS cloud services. Currently leading a 50,000-line SAS-to-PySpark migration at Capgemini targeting 60% pipeline runtime reduction. Strong background in Generative AI and LLM engineering, including fine-tuning LLaMA 2/3 and Mistral-7B with LoRA/QLoRA and building LangChain + FAISS RAG pipelines that improved NL-to-SQL accuracy by 45%. Creator of Datainteg.io, an open-source data engineering lab featured in KDnuggets, GenAI Weekly, and AssemblyAI.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KEY ACHIEVEMENTS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Led migration of 50,000+ lines of SAS ETL to PySpark on Databricks, targeting 60% runtime reduction with zero data discrepancy.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Reduced cloud infrastructure costs by 35% at Tata Technologies through Spark job profiling, right-sizing, and compute optimization.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Architected a real-time streaming platform processing 1.5 TB/day from 500+ EV vehicles using Kafka and PySpark on AWS EMR with sub-second latency.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Fine-tuned LLaMA 2/3 and Mistral-7B using LoRA/QLoRA; deployed LangChain + FAISS RAG pipeline delivering 45% NL-to-SQL accuracy improvement and 70% reduction in ad-hoc query dependency.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Built and published Datainteg.io open-source engineering lab; featured in GenAI Weekly, Analytics Insight, KDnuggets, and AssemblyAI.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TECHNICAL SKILLS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Data Processing: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PySpark, Apache Kafka, Spark Structured Streaming, Delta Lake, Hadoop (Cloudera, EMR), Hive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Cloud Platforms: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AWS (Glue, EMR, Athena, S3, Lambda, SageMaker, EC2), Azure Data Factory, Databricks, GCP BigQuery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Programming: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Python, SQL, HQL, SAS (migration), Bash, REST APIs, FastAPI, Flask, Node.js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AI / GenAI / LLM: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LLaMA 2/3, Mistral-7B, GPT-4, LangChain, LoRA, QLoRA, PEFT, RAG, FAISS, Ollama, NL-to-SQL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MLOps: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MLflow, Model Registry, Experiment Tracking, Feature Stores, Hugging Face Hub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Databases: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Snowflake, PostgreSQL, MySQL, MongoDB, Hive, HBase, Elasticsearch, Amazon Redshift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Orchestration: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Apache Airflow, Oozie, Azure Data Factory, GitHub Actions CI/CD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Data Engineering: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ETL/ELT, Data Modeling, Schema Evolution, SCD Type 1/2, Star Schema, Data Lineage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Tools: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Docker, Git, GitHub, JIRA, Linux, Parquet, Delta, Avro, ORC, Agile/Scrum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WORK EXPERIENCE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Consultant – Senior Data Engineer (Lead)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May 2025 – Present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Capgemini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  |  Mumbai, India  |  Financial Services Domain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Lead a large-scale SAS-to-PySpark migration, converting 50,000+ lines of legacy ETL to Databricks Lakehouse targeting 60% runtime reduction with zero data discrepancy.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Define and drive technical direction for the migration workstream, coordinating across onshore business stakeholders, solution architects, and cross-functional delivery teams.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Architect Delta Lake lakehouse with ACID transactions, SCD Type 1/2, schema enforcement, and time-travel queries for full regulatory audit compliance.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Developed automated row-by-row validation frameworks and reusable Python migration templates, improving team onboarding velocity by 30% across concurrent workstreams.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Designed FastAPI and Flask REST APIs for pipeline orchestration, data ingestion, and microservices integration with downstream consumers.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Implemented data lineage tracking, audit logging, and schema evolution strategies to ensure end-to-end regulatory traceability.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Senior Data Engineer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Dec 2022 – May 2025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Tata Technologies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  |  Mumbai, India  |  Automotive &amp; Manufacturing Domain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4A4A4A"/>
          <w:sz w:val="18"/>
          <w:szCs w:val="18"/>
        </w:rPr>
        <w:t xml:space="preserve">Career Progression: Solution Developer → Data Engineer → Senior Data Engineer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Delivered 35% cloud infrastructure cost reduction by profiling Spark resource consumption, identifying over-provisioned clusters, and implementing right-sizing across AWS and Databricks environments.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Fine-tuned LLaMA 2 and Mistral-7B using LoRA/QLoRA (PEFT) on SQL datasets; built a LangChain + FAISS RAG pipeline improving NL-to-SQL accuracy by 45% and reducing ad-hoc query dependency by 70%.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Architected a real-time IoT streaming platform processing 1.5 TB/day from 500+ EV vehicles using Apache Kafka, PySpark on AWS EMR, and MongoDB, achieving sub-second processing latency.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Reduced ETL pipeline execution time by 40% through adaptive partitioning, broadcast joins, caching strategies, and shuffle reduction across core PySpark jobs.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Managed enterprise Snowflake and Hive data warehouses including table design, partitioning, bucketing, UDF development, and complex SQL query optimization.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Leveraged AWS services (S3, Glue, Athena, RDS, Lambda, SageMaker, EC2) for cloud data integration and deployed containerized applications using Docker and GitHub Actions CI/CD.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Data Engineer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Nov 2019 – Dec 2022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Persistent Systems Limited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  |  Mumbai, India  |  Retail Domain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Built end-to-end data transformation pipelines using PySpark on Cloudera Hadoop and AWS EMR, executing Spark SQL queries for large-scale data processing across retail datasets.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Created AWS Glue crawlers to catalog RDBMS databases and tables, designed Glue workflows to automate ETL job execution, and stored processed data in Amazon S3 for downstream analytics.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Performed data pre-processing operations including data validation, cleansing, and schema evolution on AWS EMR clusters to maintain data quality and consistency across ingestion pipelines.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Automated transient AWS EMR cluster provisioning via Lambda functions for on-demand Spark job execution, reducing idle compute costs and improving resource efficiency.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Migrated and re-architected legacy ETL code to PySpark on AWS Glue, improving pipeline performance and reducing maintenance overhead.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Monitored and analysed Spark job logs for performance diagnostics; used Apache Airflow to schedule and orchestrate data pipelines in alignment with business SLAs.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Technologies: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PySpark, AWS S3, AWS Glue, AWS Lambda, AWS EMR, Amazon Redshift, Apache Airflow, Cloudera Hadoop, Spark SQL, Python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KEY PROJECTS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Agentic AI Platform – BMAD Method POC | Capgemini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Architected a production-grade multi-agent AI system using the BMAD (Breakthrough Method of Agile AI-Driven Development) framework for autonomous workflow orchestration.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Built specialized AI agents for planning, code generation, peer review, and data pipeline automation using role-based personas (Analyst, Architect, Developer, QA) with shared memory.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Integrated agents with LangChain, LlamaIndex, and FastAPI for tool use, RAG-based retrieval, and real-time feedback loops within the Capgemini enterprise environment.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Impact: </w:t>
      </w:r>
      <w:r>
        <w:rPr>
          <w:rFonts w:ascii="Calibri" w:cs="Calibri" w:eastAsia="Calibri" w:hAnsi="Calibri"/>
          <w:b w:val="false"/>
          <w:bCs w:val="false"/>
          <w:i/>
          <w:iCs/>
          <w:color w:val="4A4A4A"/>
          <w:sz w:val="18"/>
          <w:szCs w:val="18"/>
        </w:rPr>
        <w:t xml:space="preserve">Reduces repetitive engineering effort through autonomous multi-agent collaboration; applicable to data engineering and cloud migration workflows.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Technologies: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BMAD Framework, LangChain, LlamaIndex, FastAPI, Python, RAG, GPT-4, Ollama, Docker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LLM Fine-Tuning &amp; RAG Pipeline – NL-to-SQL System | Tata Technologies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2023 – 2025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Fine-tuned LLaMA 2 and Mistral-7B using LoRA/QLoRA on curated SQL corpora; built a LangChain + FAISS RAG pipeline with vector embeddings for semantic retrieval over internal data dictionaries.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Deployed model inference via Ollama (Docker) with FastAPI endpoints; built a Streamlit dashboard for real-time natural language querying across PostgreSQL and Elasticsearch.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Tracked all model experiments and versions using MLflow Model Registry, enabling full reproducibility, evaluation, and rollback capabilities.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Impact: </w:t>
      </w:r>
      <w:r>
        <w:rPr>
          <w:rFonts w:ascii="Calibri" w:cs="Calibri" w:eastAsia="Calibri" w:hAnsi="Calibri"/>
          <w:b w:val="false"/>
          <w:bCs w:val="false"/>
          <w:i/>
          <w:iCs/>
          <w:color w:val="4A4A4A"/>
          <w:sz w:val="18"/>
          <w:szCs w:val="18"/>
        </w:rPr>
        <w:t xml:space="preserve">Cut ad-hoc query turnaround from hours to under 10 seconds. Eliminated 70% dependency on data engineers. Improved query accuracy by 45%.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Technologies: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LLaMA 2/3, Mistral-7B, LoRA, QLoRA, LangChain, FAISS, MLflow, Ollama, FastAPI, Streamlit, PostgreSQL, Docker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EV Fleet Real-Time Streaming Platform | Tata Technologies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2022 – 2023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Designed a Kafka-to-MongoDB ingestion pipeline handling millions of vehicle telemetry events per hour with schema validation and deduplication logic.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Implemented distributed PySpark transformations on AWS EMR with Apache Airflow orchestration, SLA monitoring, retry logic, and automated alerting.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Deployed Elasticsearch and Kibana dashboards for real-time fleet performance monitoring and anomaly detection across 500+ vehicles.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Impact: </w:t>
      </w:r>
      <w:r>
        <w:rPr>
          <w:rFonts w:ascii="Calibri" w:cs="Calibri" w:eastAsia="Calibri" w:hAnsi="Calibri"/>
          <w:b w:val="false"/>
          <w:bCs w:val="false"/>
          <w:i/>
          <w:iCs/>
          <w:color w:val="4A4A4A"/>
          <w:sz w:val="18"/>
          <w:szCs w:val="18"/>
        </w:rPr>
        <w:t xml:space="preserve">Reduced ETL execution time by 40%; achieved sub-second processing latency at scale.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Technologies: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Apache Kafka, PySpark, AWS EMR, MongoDB, Apache Airflow, Elasticsearch, Kibana, REST APIs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Cloud Infrastructure Optimization | Tata Technologies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2022 – 2023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Profiled Spark resource consumption across production pipelines, identified over-provisioned clusters, and applied right-sizing to Spark and AWS compute resources.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Tuned PySpark jobs using partitioning, caching, and broadcast joins; set up CloudWatch dashboards to continuously monitor pipeline cost and performance metrics.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Impact: </w:t>
      </w:r>
      <w:r>
        <w:rPr>
          <w:rFonts w:ascii="Calibri" w:cs="Calibri" w:eastAsia="Calibri" w:hAnsi="Calibri"/>
          <w:b w:val="false"/>
          <w:bCs w:val="false"/>
          <w:i/>
          <w:iCs/>
          <w:color w:val="4A4A4A"/>
          <w:sz w:val="18"/>
          <w:szCs w:val="18"/>
        </w:rPr>
        <w:t xml:space="preserve">Reduced cloud infrastructure costs by 35% while maintaining all pipeline SLAs and improving overall execution performance.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Technologies: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PySpark, AWS EMR, S3, EC2, CloudWatch, Databricks, Apache Airflow, Python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OPEN-SOURCE PROJECTS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Creator &amp; Maintainer – Datainteg.io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Oct 2025 – Present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Airflow DAG Studio: Visual Apache Airflow DAG builder with drag-and-drop interface and one-click Python DAG export for rapid workflow prototyping.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HELIX: AI-powered code review platform with 37 specialized agents, shared memory architecture, and automated engineering feedback workflows.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Featured in GenAI Weekly, Analytics Insight, KDnuggets, and AssemblyAI; active open-source contributor with strong developer community engagement.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TECHNICAL WRITING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Technical Author – Medium (@akshay03)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Feb 2023 – Present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Apache Airflow Drag-and-Drop Plugin — Visual DAG design without code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Apache Spark Architecture and Memory Management — Deep dive into distributed execution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How to Install Apache Airflow In Docker on AWS EC2 — Production-grade deployment guide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TaskGroup in Apache Airflow — Building reusable modular workflow units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EDUCATION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B.E. in Electronics &amp; Telecommunication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Graduated 2020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Solapur University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  |  Solapur, Maharashtra, India</w:t>
      </w:r>
    </w:p>
    <w:sectPr>
      <w:pgSz w:w="12240" w:h="15840" w:orient="portrait"/>
      <w:pgMar w:top="800" w:right="1008" w:bottom="720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5" w:before="25"/>
        <w:ind w:left="40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2026-09-15T16:36:08.772Z</dcterms:created>
  <dcterms:modified xsi:type="dcterms:W3CDTF">2026-09-15T16:36:08.772Z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